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052E6" w14:textId="77777777" w:rsidR="00A453D3" w:rsidRPr="00A453D3" w:rsidRDefault="00A453D3" w:rsidP="00A453D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53D3">
        <w:rPr>
          <w:rFonts w:asciiTheme="minorHAnsi" w:hAnsiTheme="minorHAnsi" w:cstheme="minorHAnsi"/>
          <w:b/>
          <w:bCs/>
          <w:sz w:val="22"/>
          <w:szCs w:val="22"/>
        </w:rPr>
        <w:t>TISKOVÁ ZPRÁVA</w:t>
      </w:r>
    </w:p>
    <w:p w14:paraId="4DF2B8E5" w14:textId="23B171C9" w:rsidR="000E77A2" w:rsidRDefault="00A453D3" w:rsidP="00A453D3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53D3">
        <w:rPr>
          <w:rFonts w:asciiTheme="minorHAnsi" w:hAnsiTheme="minorHAnsi" w:cstheme="minorHAnsi"/>
          <w:b/>
          <w:bCs/>
          <w:sz w:val="22"/>
          <w:szCs w:val="22"/>
        </w:rPr>
        <w:t>13. ZÁŘÍ 2022</w:t>
      </w:r>
    </w:p>
    <w:p w14:paraId="6966F1A0" w14:textId="77777777" w:rsidR="00A453D3" w:rsidRPr="00A453D3" w:rsidRDefault="00A453D3" w:rsidP="00A453D3">
      <w:pPr>
        <w:spacing w:line="48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B7E3C75" w14:textId="4102CE4F" w:rsidR="003D1124" w:rsidRPr="008B5F7A" w:rsidRDefault="00A453D3" w:rsidP="00A453D3">
      <w:pPr>
        <w:pStyle w:val="Citace"/>
        <w:spacing w:line="480" w:lineRule="auto"/>
        <w:ind w:left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8B5F7A">
        <w:rPr>
          <w:rFonts w:asciiTheme="minorHAnsi" w:hAnsiTheme="minorHAnsi" w:cstheme="minorHAnsi"/>
          <w:b/>
          <w:bCs/>
          <w:sz w:val="32"/>
          <w:szCs w:val="32"/>
        </w:rPr>
        <w:t xml:space="preserve">SLAVNOSTNÍ NEŠPORY </w:t>
      </w:r>
      <w:r w:rsidRPr="008B5F7A">
        <w:rPr>
          <w:rFonts w:asciiTheme="minorHAnsi" w:hAnsiTheme="minorHAnsi" w:cstheme="minorHAnsi"/>
          <w:b/>
          <w:bCs/>
          <w:sz w:val="32"/>
          <w:szCs w:val="32"/>
        </w:rPr>
        <w:br/>
        <w:t>A PRVNÍ VEŘEJNÉ PŘEDSTAVENÍ SVATÉHO HŘEBU Z MILEVSKA</w:t>
      </w:r>
    </w:p>
    <w:p w14:paraId="64E24532" w14:textId="77777777" w:rsidR="003D1124" w:rsidRPr="00D12345" w:rsidRDefault="003D1124">
      <w:pPr>
        <w:rPr>
          <w:rFonts w:asciiTheme="minorHAnsi" w:hAnsiTheme="minorHAnsi" w:cstheme="minorHAnsi"/>
          <w:sz w:val="22"/>
          <w:szCs w:val="22"/>
        </w:rPr>
      </w:pPr>
    </w:p>
    <w:p w14:paraId="7BDB5088" w14:textId="1757C88C" w:rsidR="000E1F9F" w:rsidRDefault="00AF4E4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12345">
        <w:rPr>
          <w:rFonts w:asciiTheme="minorHAnsi" w:hAnsiTheme="minorHAnsi" w:cstheme="minorHAnsi"/>
          <w:b/>
          <w:bCs/>
          <w:sz w:val="22"/>
          <w:szCs w:val="22"/>
        </w:rPr>
        <w:t xml:space="preserve">Dne 13. </w:t>
      </w:r>
      <w:r w:rsidR="000E77A2" w:rsidRPr="00D12345">
        <w:rPr>
          <w:rFonts w:asciiTheme="minorHAnsi" w:hAnsiTheme="minorHAnsi" w:cstheme="minorHAnsi"/>
          <w:b/>
          <w:bCs/>
          <w:sz w:val="22"/>
          <w:szCs w:val="22"/>
        </w:rPr>
        <w:t>září</w:t>
      </w:r>
      <w:r w:rsidRPr="00D12345">
        <w:rPr>
          <w:rFonts w:asciiTheme="minorHAnsi" w:hAnsiTheme="minorHAnsi" w:cstheme="minorHAnsi"/>
          <w:b/>
          <w:bCs/>
          <w:sz w:val="22"/>
          <w:szCs w:val="22"/>
        </w:rPr>
        <w:t xml:space="preserve"> 2022, v předvečer svátku Povýšení svatého Kříže, proběhne od 17 hodin v milevském klášteře slavnostní liturgie, během</w:t>
      </w:r>
      <w:r w:rsidR="003C3E1D">
        <w:rPr>
          <w:rFonts w:asciiTheme="minorHAnsi" w:hAnsiTheme="minorHAnsi" w:cstheme="minorHAnsi"/>
          <w:b/>
          <w:bCs/>
          <w:sz w:val="22"/>
          <w:szCs w:val="22"/>
        </w:rPr>
        <w:t xml:space="preserve"> které a po jejím</w:t>
      </w:r>
      <w:r w:rsidR="00B02218">
        <w:rPr>
          <w:rFonts w:asciiTheme="minorHAnsi" w:hAnsiTheme="minorHAnsi" w:cstheme="minorHAnsi"/>
          <w:b/>
          <w:bCs/>
          <w:sz w:val="22"/>
          <w:szCs w:val="22"/>
        </w:rPr>
        <w:t>ž</w:t>
      </w:r>
      <w:r w:rsidR="003C3E1D">
        <w:rPr>
          <w:rFonts w:asciiTheme="minorHAnsi" w:hAnsiTheme="minorHAnsi" w:cstheme="minorHAnsi"/>
          <w:b/>
          <w:bCs/>
          <w:sz w:val="22"/>
          <w:szCs w:val="22"/>
        </w:rPr>
        <w:t xml:space="preserve"> ukončení</w:t>
      </w:r>
      <w:r w:rsidRPr="00D12345">
        <w:rPr>
          <w:rFonts w:asciiTheme="minorHAnsi" w:hAnsiTheme="minorHAnsi" w:cstheme="minorHAnsi"/>
          <w:b/>
          <w:bCs/>
          <w:sz w:val="22"/>
          <w:szCs w:val="22"/>
        </w:rPr>
        <w:t xml:space="preserve"> bude prvně vystaven veřejné úctě </w:t>
      </w:r>
      <w:r w:rsidR="000E77A2" w:rsidRPr="00D12345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D12345">
        <w:rPr>
          <w:rFonts w:asciiTheme="minorHAnsi" w:hAnsiTheme="minorHAnsi" w:cstheme="minorHAnsi"/>
          <w:b/>
          <w:bCs/>
          <w:sz w:val="22"/>
          <w:szCs w:val="22"/>
        </w:rPr>
        <w:t xml:space="preserve">vatý </w:t>
      </w:r>
      <w:r w:rsidR="000E77A2" w:rsidRPr="00D12345">
        <w:rPr>
          <w:rFonts w:asciiTheme="minorHAnsi" w:hAnsiTheme="minorHAnsi" w:cstheme="minorHAnsi"/>
          <w:b/>
          <w:bCs/>
          <w:sz w:val="22"/>
          <w:szCs w:val="22"/>
        </w:rPr>
        <w:t>H</w:t>
      </w:r>
      <w:r w:rsidRPr="00D12345">
        <w:rPr>
          <w:rFonts w:asciiTheme="minorHAnsi" w:hAnsiTheme="minorHAnsi" w:cstheme="minorHAnsi"/>
          <w:b/>
          <w:bCs/>
          <w:sz w:val="22"/>
          <w:szCs w:val="22"/>
        </w:rPr>
        <w:t xml:space="preserve">řeb z Milevska. </w:t>
      </w:r>
    </w:p>
    <w:p w14:paraId="43E95F9F" w14:textId="77777777" w:rsidR="000E1F9F" w:rsidRDefault="000E1F9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57857032" w14:textId="6B064235" w:rsidR="003D1124" w:rsidRPr="0042521B" w:rsidRDefault="00AF4E4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2521B">
        <w:rPr>
          <w:rFonts w:asciiTheme="minorHAnsi" w:hAnsiTheme="minorHAnsi" w:cstheme="minorHAnsi"/>
          <w:b/>
          <w:bCs/>
          <w:sz w:val="22"/>
          <w:szCs w:val="22"/>
        </w:rPr>
        <w:t xml:space="preserve">Tato relikvie byla objevena při průzkumu a dokumentaci středověké trezorové místnosti, ukryté v mohutné kamenné zdi kostela sv. Jiljí. Veřejnost bude mít jedinečnou šanci spatřit na vlastní oči relikvii, jejíž objev se stal na přelomu roku 2020 a 2021 celosvětovým </w:t>
      </w:r>
      <w:proofErr w:type="spellStart"/>
      <w:r w:rsidRPr="0042521B">
        <w:rPr>
          <w:rFonts w:asciiTheme="minorHAnsi" w:hAnsiTheme="minorHAnsi" w:cstheme="minorHAnsi"/>
          <w:b/>
          <w:bCs/>
          <w:sz w:val="22"/>
          <w:szCs w:val="22"/>
        </w:rPr>
        <w:t>virálem</w:t>
      </w:r>
      <w:proofErr w:type="spellEnd"/>
      <w:r w:rsidRPr="0042521B">
        <w:rPr>
          <w:rFonts w:asciiTheme="minorHAnsi" w:hAnsiTheme="minorHAnsi" w:cstheme="minorHAnsi"/>
          <w:b/>
          <w:bCs/>
          <w:sz w:val="22"/>
          <w:szCs w:val="22"/>
        </w:rPr>
        <w:t>. Relikvii zatím není možné trvale vystavit. K takovému účelu je potřeba nejprve zabezpečit velmi specifické mikroklimatické podmínky, dokončit všechny potřebné analýzy a restaurátorské práce.</w:t>
      </w:r>
    </w:p>
    <w:p w14:paraId="352E109F" w14:textId="77777777" w:rsidR="003D1124" w:rsidRPr="00D12345" w:rsidRDefault="00AF4E4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12345">
        <w:rPr>
          <w:rFonts w:asciiTheme="minorHAnsi" w:hAnsiTheme="minorHAnsi" w:cstheme="minorHAnsi"/>
          <w:b/>
          <w:bCs/>
          <w:sz w:val="22"/>
          <w:szCs w:val="22"/>
        </w:rPr>
        <w:t xml:space="preserve">Vlastnímu liturgickému programu bude od 16 hodin předcházet tisková konference, na níž zástupci Královské kanonie premonstrátů na Strahově, Jihočeského kraje a výzkumného týmu představí některá nová zjištění z laboratorního zkoumání trosek relikviářové schrány, její výzdoby i relikvie samotné. </w:t>
      </w:r>
    </w:p>
    <w:p w14:paraId="4340712A" w14:textId="77777777" w:rsidR="003D1124" w:rsidRPr="00D12345" w:rsidRDefault="003D1124">
      <w:pPr>
        <w:rPr>
          <w:rFonts w:asciiTheme="minorHAnsi" w:hAnsiTheme="minorHAnsi" w:cstheme="minorHAnsi"/>
          <w:sz w:val="22"/>
          <w:szCs w:val="22"/>
        </w:rPr>
      </w:pPr>
    </w:p>
    <w:p w14:paraId="1A422416" w14:textId="59D6F7EB" w:rsidR="003D1124" w:rsidRPr="00D12345" w:rsidRDefault="00AF4E4E">
      <w:pPr>
        <w:rPr>
          <w:rFonts w:asciiTheme="minorHAnsi" w:hAnsiTheme="minorHAnsi" w:cstheme="minorHAnsi"/>
          <w:sz w:val="22"/>
          <w:szCs w:val="22"/>
        </w:rPr>
      </w:pPr>
      <w:r w:rsidRPr="00D12345">
        <w:rPr>
          <w:rFonts w:asciiTheme="minorHAnsi" w:hAnsiTheme="minorHAnsi" w:cstheme="minorHAnsi"/>
          <w:sz w:val="22"/>
          <w:szCs w:val="22"/>
        </w:rPr>
        <w:t xml:space="preserve">V průběhu roku 2020 byla zkoumána soustava dutin v mohutné kamenné zdi kostela sv. Jiljí v Milevsku. Archeologické nálezy a situace umožňují interpretovat největší dutý prostor jako původní středověkou trezorovou místnost. Z důmyslné skrýše uvnitř středověkého trezoru byly následně vyzvednuty trosky dvojice dřevěných schránek zdobených zlatem a stříbrem. Vedle většího množství ozdob ze zlatého </w:t>
      </w:r>
      <w:r w:rsidR="00481698">
        <w:rPr>
          <w:rFonts w:asciiTheme="minorHAnsi" w:hAnsiTheme="minorHAnsi" w:cstheme="minorHAnsi"/>
          <w:sz w:val="22"/>
          <w:szCs w:val="22"/>
        </w:rPr>
        <w:br/>
      </w:r>
      <w:r w:rsidRPr="00D12345">
        <w:rPr>
          <w:rFonts w:asciiTheme="minorHAnsi" w:hAnsiTheme="minorHAnsi" w:cstheme="minorHAnsi"/>
          <w:sz w:val="22"/>
          <w:szCs w:val="22"/>
        </w:rPr>
        <w:t>a stříbrného plechu byl mezi troskami identifikován železný hřeb označený zlatým křížkem. Podařilo se tedy vyzvednout historický artefakt, který středověká společnost považovala za jednu z</w:t>
      </w:r>
      <w:r w:rsidR="0042521B">
        <w:rPr>
          <w:rFonts w:asciiTheme="minorHAnsi" w:hAnsiTheme="minorHAnsi" w:cstheme="minorHAnsi"/>
          <w:sz w:val="22"/>
          <w:szCs w:val="22"/>
        </w:rPr>
        <w:t> </w:t>
      </w:r>
      <w:r w:rsidRPr="00D12345">
        <w:rPr>
          <w:rFonts w:asciiTheme="minorHAnsi" w:hAnsiTheme="minorHAnsi" w:cstheme="minorHAnsi"/>
          <w:sz w:val="22"/>
          <w:szCs w:val="22"/>
        </w:rPr>
        <w:t>nejvzácnějších</w:t>
      </w:r>
      <w:r w:rsidR="0042521B">
        <w:rPr>
          <w:rFonts w:asciiTheme="minorHAnsi" w:hAnsiTheme="minorHAnsi" w:cstheme="minorHAnsi"/>
          <w:sz w:val="22"/>
          <w:szCs w:val="22"/>
        </w:rPr>
        <w:t xml:space="preserve"> </w:t>
      </w:r>
      <w:r w:rsidRPr="00D12345">
        <w:rPr>
          <w:rFonts w:asciiTheme="minorHAnsi" w:hAnsiTheme="minorHAnsi" w:cstheme="minorHAnsi"/>
          <w:sz w:val="22"/>
          <w:szCs w:val="22"/>
        </w:rPr>
        <w:t xml:space="preserve">křesťanských relikvií na světě – část hřebu z Pravého kříže. </w:t>
      </w:r>
    </w:p>
    <w:p w14:paraId="766F32EF" w14:textId="05EC9C72" w:rsidR="003D1124" w:rsidRPr="00D12345" w:rsidRDefault="00AF4E4E">
      <w:pPr>
        <w:rPr>
          <w:rFonts w:asciiTheme="minorHAnsi" w:hAnsiTheme="minorHAnsi" w:cstheme="minorHAnsi"/>
          <w:sz w:val="22"/>
          <w:szCs w:val="22"/>
        </w:rPr>
      </w:pPr>
      <w:r w:rsidRPr="00D12345">
        <w:rPr>
          <w:rFonts w:asciiTheme="minorHAnsi" w:hAnsiTheme="minorHAnsi" w:cstheme="minorHAnsi"/>
          <w:sz w:val="22"/>
          <w:szCs w:val="22"/>
        </w:rPr>
        <w:t xml:space="preserve">Všechny části rozpadlého Milevského relikviáře, všechny kovové ozdoby i samotný hřeb byly převezeny do specializovaných laboratoří, kde proběhla základní konzervace a celá řada přírodovědných analýz. V rámci záchrany výjimečného kulturního dědictví, které je nedílnou součástí národní kulturní památky kláštera v Milevsku, proběhly v roce 2021 a 2022 veškeré práce konzervační, restaurátorské i nedestruktivní průzkum </w:t>
      </w:r>
      <w:r w:rsidR="00481698">
        <w:rPr>
          <w:rFonts w:asciiTheme="minorHAnsi" w:hAnsiTheme="minorHAnsi" w:cstheme="minorHAnsi"/>
          <w:sz w:val="22"/>
          <w:szCs w:val="22"/>
        </w:rPr>
        <w:br/>
      </w:r>
      <w:r w:rsidRPr="00D12345">
        <w:rPr>
          <w:rFonts w:asciiTheme="minorHAnsi" w:hAnsiTheme="minorHAnsi" w:cstheme="minorHAnsi"/>
          <w:sz w:val="22"/>
          <w:szCs w:val="22"/>
        </w:rPr>
        <w:t xml:space="preserve">a dokumentace. To vše pod záštitou a za finanční podpory Jihočeského kraje. Výsledky analýz jsou důležitými vodítky pro správnou interpretaci celého nálezu. Postupně tak získáváme celou řadu indicií, </w:t>
      </w:r>
      <w:r w:rsidR="00481698">
        <w:rPr>
          <w:rFonts w:asciiTheme="minorHAnsi" w:hAnsiTheme="minorHAnsi" w:cstheme="minorHAnsi"/>
          <w:sz w:val="22"/>
          <w:szCs w:val="22"/>
        </w:rPr>
        <w:br/>
      </w:r>
      <w:r w:rsidRPr="00D12345">
        <w:rPr>
          <w:rFonts w:asciiTheme="minorHAnsi" w:hAnsiTheme="minorHAnsi" w:cstheme="minorHAnsi"/>
          <w:sz w:val="22"/>
          <w:szCs w:val="22"/>
        </w:rPr>
        <w:t xml:space="preserve">s nimiž najdeme odpovědi na otázky, které nález vyvolal. </w:t>
      </w:r>
    </w:p>
    <w:p w14:paraId="2301FDF3" w14:textId="7A936946" w:rsidR="003D1124" w:rsidRPr="00D12345" w:rsidRDefault="00AF4E4E">
      <w:pPr>
        <w:rPr>
          <w:rFonts w:asciiTheme="minorHAnsi" w:hAnsiTheme="minorHAnsi" w:cstheme="minorHAnsi"/>
          <w:sz w:val="22"/>
          <w:szCs w:val="22"/>
        </w:rPr>
      </w:pPr>
      <w:r w:rsidRPr="00D12345">
        <w:rPr>
          <w:rFonts w:asciiTheme="minorHAnsi" w:hAnsiTheme="minorHAnsi" w:cstheme="minorHAnsi"/>
          <w:sz w:val="22"/>
          <w:szCs w:val="22"/>
        </w:rPr>
        <w:t xml:space="preserve">Neskrývá se pod zlatým křížkem v hřebu ještě nějaké další cizorodé těleso? Jak celý relikviář původně vypadal? Z jaké doby jednotlivé části jsou? Kdy byl relikviář do nepřístupné dutiny uložen? Proč byla vnější schrána zdobena pouze ozdobami z drahého kovu a proč zde nemáme drahé kameny, které by se daly na takovém objektu očekávat? Na některé z těchto otázek již odpovědi známe a v úterý 13. </w:t>
      </w:r>
      <w:r w:rsidR="000E77A2" w:rsidRPr="00D12345">
        <w:rPr>
          <w:rFonts w:asciiTheme="minorHAnsi" w:hAnsiTheme="minorHAnsi" w:cstheme="minorHAnsi"/>
          <w:sz w:val="22"/>
          <w:szCs w:val="22"/>
        </w:rPr>
        <w:t>září</w:t>
      </w:r>
      <w:r w:rsidRPr="00D12345">
        <w:rPr>
          <w:rFonts w:asciiTheme="minorHAnsi" w:hAnsiTheme="minorHAnsi" w:cstheme="minorHAnsi"/>
          <w:sz w:val="22"/>
          <w:szCs w:val="22"/>
        </w:rPr>
        <w:t xml:space="preserve"> 2022 tak budou některá z dalších tajemství Milevského relikviáře poodhalena.</w:t>
      </w:r>
      <w:r w:rsidR="00935523">
        <w:rPr>
          <w:rFonts w:asciiTheme="minorHAnsi" w:hAnsiTheme="minorHAnsi" w:cstheme="minorHAnsi"/>
          <w:sz w:val="22"/>
          <w:szCs w:val="22"/>
        </w:rPr>
        <w:br/>
      </w:r>
    </w:p>
    <w:p w14:paraId="2946A66E" w14:textId="2CAC99F0" w:rsidR="003D1124" w:rsidRPr="00D12345" w:rsidRDefault="00AF4E4E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12345">
        <w:rPr>
          <w:rFonts w:asciiTheme="minorHAnsi" w:hAnsiTheme="minorHAnsi" w:cstheme="minorHAnsi"/>
          <w:sz w:val="22"/>
          <w:szCs w:val="22"/>
        </w:rPr>
        <w:t xml:space="preserve">Vzhledem k unikátnosti celého projektu </w:t>
      </w:r>
      <w:r>
        <w:rPr>
          <w:rFonts w:asciiTheme="minorHAnsi" w:hAnsiTheme="minorHAnsi" w:cstheme="minorHAnsi"/>
          <w:sz w:val="22"/>
          <w:szCs w:val="22"/>
        </w:rPr>
        <w:t>se připravuje</w:t>
      </w:r>
      <w:r w:rsidRPr="00D12345">
        <w:rPr>
          <w:rFonts w:asciiTheme="minorHAnsi" w:hAnsiTheme="minorHAnsi" w:cstheme="minorHAnsi"/>
          <w:sz w:val="22"/>
          <w:szCs w:val="22"/>
        </w:rPr>
        <w:t xml:space="preserve"> také ucelená propagace, na které se podílejí Královská kanonie premonstrátů na Strahově, Jihočeský kraj, Jihočeská centrála cestovního ruchu, Naše historie z. s., Správa jeskyní ČR, NPÚ a celá řada výzkumných institucí u nás </w:t>
      </w:r>
      <w:r w:rsidR="00481698">
        <w:rPr>
          <w:rFonts w:asciiTheme="minorHAnsi" w:hAnsiTheme="minorHAnsi" w:cstheme="minorHAnsi"/>
          <w:sz w:val="22"/>
          <w:szCs w:val="22"/>
        </w:rPr>
        <w:br/>
      </w:r>
      <w:r w:rsidRPr="00D12345">
        <w:rPr>
          <w:rFonts w:asciiTheme="minorHAnsi" w:hAnsiTheme="minorHAnsi" w:cstheme="minorHAnsi"/>
          <w:sz w:val="22"/>
          <w:szCs w:val="22"/>
        </w:rPr>
        <w:t>i v zahraničí.</w:t>
      </w:r>
      <w:r w:rsidR="00935523">
        <w:rPr>
          <w:rFonts w:asciiTheme="minorHAnsi" w:hAnsiTheme="minorHAnsi" w:cstheme="minorHAnsi"/>
          <w:sz w:val="22"/>
          <w:szCs w:val="22"/>
        </w:rPr>
        <w:t xml:space="preserve"> </w:t>
      </w:r>
      <w:r w:rsidRPr="00D12345">
        <w:rPr>
          <w:rFonts w:asciiTheme="minorHAnsi" w:hAnsiTheme="minorHAnsi" w:cstheme="minorHAnsi"/>
          <w:sz w:val="22"/>
          <w:szCs w:val="22"/>
        </w:rPr>
        <w:t xml:space="preserve">K prezentaci již zmíněného nálezu veřejnosti jako nové atraktivity jižních Čech z pohledu cestovního ruchu, církevní turistiky a samotné historie kláštera Milevsko, bylo zapotřebí vytvořit kvalitní podklady odpovídající aktuálním trendům v oblasti marketingu. Královskou kanonií premonstrátů </w:t>
      </w:r>
      <w:r w:rsidR="00481698">
        <w:rPr>
          <w:rFonts w:asciiTheme="minorHAnsi" w:hAnsiTheme="minorHAnsi" w:cstheme="minorHAnsi"/>
          <w:sz w:val="22"/>
          <w:szCs w:val="22"/>
        </w:rPr>
        <w:br/>
      </w:r>
      <w:r w:rsidRPr="00D12345">
        <w:rPr>
          <w:rFonts w:asciiTheme="minorHAnsi" w:hAnsiTheme="minorHAnsi" w:cstheme="minorHAnsi"/>
          <w:sz w:val="22"/>
          <w:szCs w:val="22"/>
        </w:rPr>
        <w:t xml:space="preserve">na Strahově byla vyhlášena designová soutěž s cílem vybrat nejlepší koncept vizuálního stylu </w:t>
      </w:r>
      <w:r w:rsidR="00C56314">
        <w:rPr>
          <w:rFonts w:asciiTheme="minorHAnsi" w:hAnsiTheme="minorHAnsi" w:cstheme="minorHAnsi"/>
          <w:sz w:val="22"/>
          <w:szCs w:val="22"/>
        </w:rPr>
        <w:t>svatého Hřebu</w:t>
      </w:r>
      <w:r w:rsidRPr="00D12345">
        <w:rPr>
          <w:rFonts w:asciiTheme="minorHAnsi" w:hAnsiTheme="minorHAnsi" w:cstheme="minorHAnsi"/>
          <w:sz w:val="22"/>
          <w:szCs w:val="22"/>
        </w:rPr>
        <w:t xml:space="preserve"> z Milevska, který bude svým uměleckým ztvárněním odpovídat jeho významu. Předmětem soutěže byl </w:t>
      </w:r>
      <w:r w:rsidRPr="00D12345">
        <w:rPr>
          <w:rFonts w:asciiTheme="minorHAnsi" w:hAnsiTheme="minorHAnsi" w:cstheme="minorHAnsi"/>
          <w:sz w:val="22"/>
          <w:szCs w:val="22"/>
        </w:rPr>
        <w:lastRenderedPageBreak/>
        <w:t xml:space="preserve">návrh celkového konceptu jednotného vizuálního stylu včetně logotypu pro prezentaci relikvie </w:t>
      </w:r>
      <w:r w:rsidR="00D12345" w:rsidRPr="00D12345">
        <w:rPr>
          <w:rFonts w:asciiTheme="minorHAnsi" w:hAnsiTheme="minorHAnsi" w:cstheme="minorHAnsi"/>
          <w:sz w:val="22"/>
          <w:szCs w:val="22"/>
        </w:rPr>
        <w:t>s</w:t>
      </w:r>
      <w:r w:rsidRPr="00D12345">
        <w:rPr>
          <w:rFonts w:asciiTheme="minorHAnsi" w:hAnsiTheme="minorHAnsi" w:cstheme="minorHAnsi"/>
          <w:sz w:val="22"/>
          <w:szCs w:val="22"/>
        </w:rPr>
        <w:t xml:space="preserve">vatého </w:t>
      </w:r>
      <w:r w:rsidR="00D12345" w:rsidRPr="00D12345">
        <w:rPr>
          <w:rFonts w:asciiTheme="minorHAnsi" w:hAnsiTheme="minorHAnsi" w:cstheme="minorHAnsi"/>
          <w:sz w:val="22"/>
          <w:szCs w:val="22"/>
        </w:rPr>
        <w:t>H</w:t>
      </w:r>
      <w:r w:rsidRPr="00D12345">
        <w:rPr>
          <w:rFonts w:asciiTheme="minorHAnsi" w:hAnsiTheme="minorHAnsi" w:cstheme="minorHAnsi"/>
          <w:sz w:val="22"/>
          <w:szCs w:val="22"/>
        </w:rPr>
        <w:t xml:space="preserve">řebu z Milevska. Logo se stává z grafického symbolu, logotypu ze slovního označení </w:t>
      </w:r>
      <w:r w:rsidR="00D12345" w:rsidRPr="00D12345">
        <w:rPr>
          <w:rFonts w:asciiTheme="minorHAnsi" w:hAnsiTheme="minorHAnsi" w:cstheme="minorHAnsi"/>
          <w:sz w:val="22"/>
          <w:szCs w:val="22"/>
        </w:rPr>
        <w:t>s</w:t>
      </w:r>
      <w:r w:rsidRPr="00D12345">
        <w:rPr>
          <w:rFonts w:asciiTheme="minorHAnsi" w:hAnsiTheme="minorHAnsi" w:cstheme="minorHAnsi"/>
          <w:sz w:val="22"/>
          <w:szCs w:val="22"/>
        </w:rPr>
        <w:t xml:space="preserve">vatý </w:t>
      </w:r>
      <w:r w:rsidR="00D12345" w:rsidRPr="00D12345">
        <w:rPr>
          <w:rFonts w:asciiTheme="minorHAnsi" w:hAnsiTheme="minorHAnsi" w:cstheme="minorHAnsi"/>
          <w:sz w:val="22"/>
          <w:szCs w:val="22"/>
        </w:rPr>
        <w:t>H</w:t>
      </w:r>
      <w:r w:rsidRPr="00D12345">
        <w:rPr>
          <w:rFonts w:asciiTheme="minorHAnsi" w:hAnsiTheme="minorHAnsi" w:cstheme="minorHAnsi"/>
          <w:sz w:val="22"/>
          <w:szCs w:val="22"/>
        </w:rPr>
        <w:t xml:space="preserve">řeb Milevsko / v anglické verzi </w:t>
      </w:r>
      <w:proofErr w:type="spellStart"/>
      <w:r w:rsidRPr="00D12345">
        <w:rPr>
          <w:rFonts w:asciiTheme="minorHAnsi" w:hAnsiTheme="minorHAnsi" w:cstheme="minorHAnsi"/>
          <w:sz w:val="22"/>
          <w:szCs w:val="22"/>
        </w:rPr>
        <w:t>Holy</w:t>
      </w:r>
      <w:proofErr w:type="spellEnd"/>
      <w:r w:rsidRPr="00D1234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12345">
        <w:rPr>
          <w:rFonts w:asciiTheme="minorHAnsi" w:hAnsiTheme="minorHAnsi" w:cstheme="minorHAnsi"/>
          <w:sz w:val="22"/>
          <w:szCs w:val="22"/>
        </w:rPr>
        <w:t>Nail</w:t>
      </w:r>
      <w:proofErr w:type="spellEnd"/>
      <w:r w:rsidRPr="00D12345">
        <w:rPr>
          <w:rFonts w:asciiTheme="minorHAnsi" w:hAnsiTheme="minorHAnsi" w:cstheme="minorHAnsi"/>
          <w:sz w:val="22"/>
          <w:szCs w:val="22"/>
        </w:rPr>
        <w:t xml:space="preserve"> Milevsko, přičemž logo i logotyp budou moci být používány samostatně.</w:t>
      </w:r>
      <w:r w:rsidR="00D12345">
        <w:rPr>
          <w:rFonts w:asciiTheme="minorHAnsi" w:hAnsiTheme="minorHAnsi" w:cstheme="minorHAnsi"/>
          <w:sz w:val="22"/>
          <w:szCs w:val="22"/>
        </w:rPr>
        <w:t xml:space="preserve"> </w:t>
      </w:r>
      <w:r w:rsidRPr="00D12345">
        <w:rPr>
          <w:rFonts w:asciiTheme="minorHAnsi" w:hAnsiTheme="minorHAnsi" w:cstheme="minorHAnsi"/>
          <w:sz w:val="22"/>
          <w:szCs w:val="22"/>
        </w:rPr>
        <w:t>Nový jednotný vizuální styl je originální, jednoduchý, výstižný, nezaměnitelný. Cílem bylo získat prvek prezentace jedinečné relikvie, odpovídající aktuálnímu grafickému diskurzu, vytvořit manuál pro aplikaci nového jednotného vizuálního stylu a zajistit postupnou implementaci jednotného vizuálního stylu do celého procesu prezentace relikvie veřejnosti. Ten bude na základě smlouvy s Královskou kanonií premonstrátů na Strahově moci ke společné propagaci využívat i Jihočeský kraj (a to včetně svojí zřizované organizace, kterou je Jihočeská centrála cestovního ruchu). V hodnotící komisi soutěže zasedli</w:t>
      </w:r>
      <w:r w:rsidR="00D12345">
        <w:rPr>
          <w:rFonts w:asciiTheme="minorHAnsi" w:hAnsiTheme="minorHAnsi" w:cstheme="minorHAnsi"/>
          <w:sz w:val="22"/>
          <w:szCs w:val="22"/>
        </w:rPr>
        <w:t xml:space="preserve"> 29. srpna 2022</w:t>
      </w:r>
      <w:r w:rsidRPr="00D12345">
        <w:rPr>
          <w:rFonts w:asciiTheme="minorHAnsi" w:hAnsiTheme="minorHAnsi" w:cstheme="minorHAnsi"/>
          <w:sz w:val="22"/>
          <w:szCs w:val="22"/>
        </w:rPr>
        <w:t xml:space="preserve"> zástupci Královské kanonie premonstrátů na Strahově, Jihočeského kraje (Odboru kultury a památkové péče) a Jihočeské centrály cestovního ruchu.</w:t>
      </w:r>
    </w:p>
    <w:p w14:paraId="166B8037" w14:textId="055B35AB" w:rsidR="003D1124" w:rsidRPr="00D12345" w:rsidRDefault="00AF4E4E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D12345">
        <w:rPr>
          <w:rFonts w:asciiTheme="minorHAnsi" w:hAnsiTheme="minorHAnsi" w:cstheme="minorHAnsi"/>
          <w:sz w:val="22"/>
          <w:szCs w:val="22"/>
        </w:rPr>
        <w:t xml:space="preserve">Vítězem </w:t>
      </w:r>
      <w:r w:rsidR="00D12345">
        <w:rPr>
          <w:rFonts w:asciiTheme="minorHAnsi" w:hAnsiTheme="minorHAnsi" w:cstheme="minorHAnsi"/>
          <w:sz w:val="22"/>
          <w:szCs w:val="22"/>
        </w:rPr>
        <w:t xml:space="preserve">designové </w:t>
      </w:r>
      <w:r w:rsidRPr="00D12345">
        <w:rPr>
          <w:rFonts w:asciiTheme="minorHAnsi" w:hAnsiTheme="minorHAnsi" w:cstheme="minorHAnsi"/>
          <w:sz w:val="22"/>
          <w:szCs w:val="22"/>
        </w:rPr>
        <w:t xml:space="preserve">soutěže se stal návrh grafického studia MgA. Kláry Kvízové </w:t>
      </w:r>
      <w:hyperlink r:id="rId5" w:tgtFrame="_blank">
        <w:r w:rsidRPr="00D12345">
          <w:rPr>
            <w:rStyle w:val="Internetovodkaz"/>
            <w:rFonts w:asciiTheme="minorHAnsi" w:hAnsiTheme="minorHAnsi" w:cstheme="minorHAnsi"/>
            <w:color w:val="auto"/>
            <w:sz w:val="22"/>
            <w:szCs w:val="22"/>
          </w:rPr>
          <w:t>https://klarakvizova.graphics/</w:t>
        </w:r>
      </w:hyperlink>
      <w:r w:rsidR="00D12345" w:rsidRPr="00D12345">
        <w:rPr>
          <w:rStyle w:val="Internetovodkaz"/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D12345" w:rsidRPr="00D12345">
        <w:rPr>
          <w:rStyle w:val="Internetovodkaz"/>
          <w:rFonts w:asciiTheme="minorHAnsi" w:hAnsiTheme="minorHAnsi" w:cstheme="minorHAnsi"/>
          <w:color w:val="auto"/>
          <w:sz w:val="22"/>
          <w:szCs w:val="22"/>
          <w:u w:val="none"/>
        </w:rPr>
        <w:t>Návrh bude za účasti autorky prvně představen na tiskové konferenci</w:t>
      </w:r>
      <w:r>
        <w:rPr>
          <w:rStyle w:val="Internetovodkaz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35227594" w14:textId="12C8E8C5" w:rsidR="003D1124" w:rsidRDefault="003D1124">
      <w:pPr>
        <w:rPr>
          <w:rFonts w:asciiTheme="minorHAnsi" w:hAnsiTheme="minorHAnsi" w:cstheme="minorHAnsi"/>
          <w:sz w:val="22"/>
          <w:szCs w:val="22"/>
        </w:rPr>
      </w:pPr>
    </w:p>
    <w:p w14:paraId="5082B8D0" w14:textId="01BB6EC7" w:rsidR="00CF5B08" w:rsidRDefault="00CF5B08">
      <w:pPr>
        <w:rPr>
          <w:rFonts w:asciiTheme="minorHAnsi" w:hAnsiTheme="minorHAnsi" w:cstheme="minorHAnsi"/>
          <w:sz w:val="22"/>
          <w:szCs w:val="22"/>
        </w:rPr>
      </w:pPr>
    </w:p>
    <w:p w14:paraId="0E958B95" w14:textId="77777777" w:rsidR="00BC5322" w:rsidRPr="00D12345" w:rsidRDefault="00BC5322">
      <w:pPr>
        <w:rPr>
          <w:rFonts w:asciiTheme="minorHAnsi" w:hAnsiTheme="minorHAnsi" w:cstheme="minorHAnsi"/>
          <w:sz w:val="22"/>
          <w:szCs w:val="22"/>
        </w:rPr>
      </w:pPr>
    </w:p>
    <w:sectPr w:rsidR="00BC5322" w:rsidRPr="00D1234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11A81"/>
    <w:multiLevelType w:val="multilevel"/>
    <w:tmpl w:val="F6E09490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70899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124"/>
    <w:rsid w:val="00034A55"/>
    <w:rsid w:val="00065A61"/>
    <w:rsid w:val="000B0F33"/>
    <w:rsid w:val="000E1F9F"/>
    <w:rsid w:val="000E77A2"/>
    <w:rsid w:val="00174293"/>
    <w:rsid w:val="002318E7"/>
    <w:rsid w:val="003C3E1D"/>
    <w:rsid w:val="003C488F"/>
    <w:rsid w:val="003D1124"/>
    <w:rsid w:val="0042521B"/>
    <w:rsid w:val="00481698"/>
    <w:rsid w:val="00504499"/>
    <w:rsid w:val="005B3136"/>
    <w:rsid w:val="006C205C"/>
    <w:rsid w:val="008B5F7A"/>
    <w:rsid w:val="00902B28"/>
    <w:rsid w:val="00935523"/>
    <w:rsid w:val="0095094D"/>
    <w:rsid w:val="00A453D3"/>
    <w:rsid w:val="00AF4E4E"/>
    <w:rsid w:val="00B02218"/>
    <w:rsid w:val="00BC5322"/>
    <w:rsid w:val="00C101E0"/>
    <w:rsid w:val="00C336BE"/>
    <w:rsid w:val="00C56314"/>
    <w:rsid w:val="00C72474"/>
    <w:rsid w:val="00CD313A"/>
    <w:rsid w:val="00CF5B08"/>
    <w:rsid w:val="00D12345"/>
    <w:rsid w:val="00E82422"/>
    <w:rsid w:val="00F1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C2BA"/>
  <w15:docId w15:val="{1C69415B-99F5-4BDA-92A1-1B933427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adpis"/>
    <w:next w:val="Zkladntext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Zkladntext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Zkladntext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Citace">
    <w:name w:val="Citace"/>
    <w:basedOn w:val="Normln"/>
    <w:qFormat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larakvizova.graph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725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Zárybnická Monika</dc:creator>
  <dc:description/>
  <cp:lastModifiedBy>Zárybnická Monika</cp:lastModifiedBy>
  <cp:revision>28</cp:revision>
  <cp:lastPrinted>2022-09-08T06:49:00Z</cp:lastPrinted>
  <dcterms:created xsi:type="dcterms:W3CDTF">2022-09-08T04:24:00Z</dcterms:created>
  <dcterms:modified xsi:type="dcterms:W3CDTF">2022-09-08T08:05:00Z</dcterms:modified>
  <dc:language>cs-CZ</dc:language>
</cp:coreProperties>
</file>